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91" w:rsidRDefault="00602C91" w:rsidP="00602C91">
      <w:pPr>
        <w:rPr>
          <w:b/>
          <w:szCs w:val="22"/>
        </w:rPr>
      </w:pPr>
      <w:r w:rsidRPr="00220027">
        <w:rPr>
          <w:b/>
          <w:szCs w:val="22"/>
        </w:rPr>
        <w:t>ANNO SCOLASTICO</w:t>
      </w:r>
      <w:r>
        <w:rPr>
          <w:b/>
          <w:szCs w:val="22"/>
        </w:rPr>
        <w:t xml:space="preserve"> </w:t>
      </w:r>
      <w:r w:rsidRPr="00220027">
        <w:rPr>
          <w:b/>
          <w:szCs w:val="22"/>
        </w:rPr>
        <w:t xml:space="preserve"> </w:t>
      </w:r>
    </w:p>
    <w:p w:rsidR="00602C91" w:rsidRPr="00220027" w:rsidRDefault="00602C91" w:rsidP="00602C91">
      <w:pPr>
        <w:rPr>
          <w:b/>
          <w:szCs w:val="22"/>
        </w:rPr>
      </w:pPr>
      <w:r w:rsidRPr="00220027">
        <w:rPr>
          <w:b/>
          <w:szCs w:val="22"/>
        </w:rPr>
        <w:t>PIANO DI LAVORO DEL DOCENTE</w:t>
      </w:r>
    </w:p>
    <w:p w:rsidR="00602C91" w:rsidRPr="00220027" w:rsidRDefault="00602C91" w:rsidP="00602C91">
      <w:pPr>
        <w:rPr>
          <w:b/>
          <w:szCs w:val="22"/>
        </w:rPr>
      </w:pPr>
      <w:r w:rsidRPr="00220027">
        <w:rPr>
          <w:b/>
          <w:szCs w:val="22"/>
        </w:rPr>
        <w:t>Scuola Primaria di …………………</w:t>
      </w:r>
    </w:p>
    <w:p w:rsidR="00602C91" w:rsidRPr="00220027" w:rsidRDefault="00602C91" w:rsidP="00602C91">
      <w:pPr>
        <w:jc w:val="center"/>
        <w:rPr>
          <w:szCs w:val="22"/>
        </w:rPr>
      </w:pPr>
    </w:p>
    <w:p w:rsidR="00602C91" w:rsidRPr="00220027" w:rsidRDefault="00602C91" w:rsidP="00602C91">
      <w:pPr>
        <w:jc w:val="center"/>
        <w:rPr>
          <w:szCs w:val="22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1"/>
        <w:gridCol w:w="2551"/>
        <w:gridCol w:w="2551"/>
      </w:tblGrid>
      <w:tr w:rsidR="00602C91" w:rsidRPr="00220027" w:rsidTr="00ED496E">
        <w:tc>
          <w:tcPr>
            <w:tcW w:w="2835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DOCENTE</w:t>
            </w:r>
          </w:p>
        </w:tc>
        <w:tc>
          <w:tcPr>
            <w:tcW w:w="2551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DISCIPLINA</w:t>
            </w:r>
          </w:p>
        </w:tc>
        <w:tc>
          <w:tcPr>
            <w:tcW w:w="2551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CLASSE</w:t>
            </w:r>
          </w:p>
        </w:tc>
        <w:tc>
          <w:tcPr>
            <w:tcW w:w="2551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ORE SETTIMANALI</w:t>
            </w:r>
          </w:p>
        </w:tc>
      </w:tr>
      <w:tr w:rsidR="00602C91" w:rsidRPr="00220027" w:rsidTr="00ED496E">
        <w:tc>
          <w:tcPr>
            <w:tcW w:w="2835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2551" w:type="dxa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</w:tr>
    </w:tbl>
    <w:p w:rsidR="00602C91" w:rsidRPr="00220027" w:rsidRDefault="00602C91" w:rsidP="00602C91">
      <w:pPr>
        <w:jc w:val="both"/>
        <w:rPr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jc w:val="both"/>
        <w:rPr>
          <w:szCs w:val="22"/>
        </w:rPr>
      </w:pPr>
      <w:r w:rsidRPr="00220027">
        <w:rPr>
          <w:szCs w:val="22"/>
        </w:rPr>
        <w:t>Situazione di partenza – analisi dei bisogni educativi e didattici</w:t>
      </w:r>
    </w:p>
    <w:p w:rsidR="00602C91" w:rsidRPr="00220027" w:rsidRDefault="00602C91" w:rsidP="00602C91">
      <w:pPr>
        <w:ind w:left="720"/>
        <w:jc w:val="both"/>
        <w:rPr>
          <w:szCs w:val="22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2316"/>
        <w:gridCol w:w="2316"/>
        <w:gridCol w:w="2316"/>
      </w:tblGrid>
      <w:tr w:rsidR="00602C91" w:rsidRPr="00220027" w:rsidTr="00ED496E">
        <w:tc>
          <w:tcPr>
            <w:tcW w:w="1352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Test d’ingresso</w:t>
            </w: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 xml:space="preserve">Sufficienti n. </w:t>
            </w: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 xml:space="preserve">Insufficienti n. </w:t>
            </w: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  <w:r w:rsidRPr="00220027">
              <w:rPr>
                <w:szCs w:val="22"/>
              </w:rPr>
              <w:t xml:space="preserve">Assenti n. </w:t>
            </w:r>
          </w:p>
        </w:tc>
      </w:tr>
      <w:tr w:rsidR="00602C91" w:rsidRPr="00220027" w:rsidTr="00ED496E">
        <w:tc>
          <w:tcPr>
            <w:tcW w:w="1352" w:type="pct"/>
          </w:tcPr>
          <w:p w:rsidR="00602C91" w:rsidRPr="00220027" w:rsidRDefault="00602C91" w:rsidP="00602C91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effettuati</w:t>
            </w: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</w:tr>
      <w:tr w:rsidR="00602C91" w:rsidRPr="00220027" w:rsidTr="00ED496E">
        <w:tc>
          <w:tcPr>
            <w:tcW w:w="1352" w:type="pct"/>
          </w:tcPr>
          <w:p w:rsidR="00602C91" w:rsidRPr="00220027" w:rsidRDefault="00602C91" w:rsidP="00602C91">
            <w:pPr>
              <w:numPr>
                <w:ilvl w:val="0"/>
                <w:numId w:val="15"/>
              </w:numPr>
              <w:spacing w:after="0" w:line="240" w:lineRule="auto"/>
              <w:ind w:right="0"/>
              <w:jc w:val="both"/>
              <w:rPr>
                <w:szCs w:val="22"/>
              </w:rPr>
            </w:pPr>
            <w:r w:rsidRPr="00220027">
              <w:rPr>
                <w:szCs w:val="22"/>
              </w:rPr>
              <w:t>non effettuati</w:t>
            </w: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  <w:tc>
          <w:tcPr>
            <w:tcW w:w="1216" w:type="pct"/>
          </w:tcPr>
          <w:p w:rsidR="00602C91" w:rsidRPr="00220027" w:rsidRDefault="00602C91" w:rsidP="00ED496E">
            <w:pPr>
              <w:jc w:val="both"/>
              <w:rPr>
                <w:szCs w:val="22"/>
              </w:rPr>
            </w:pPr>
          </w:p>
        </w:tc>
      </w:tr>
    </w:tbl>
    <w:p w:rsidR="00602C91" w:rsidRPr="00220027" w:rsidRDefault="00602C91" w:rsidP="00602C91">
      <w:pPr>
        <w:jc w:val="both"/>
        <w:rPr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jc w:val="both"/>
        <w:rPr>
          <w:szCs w:val="22"/>
        </w:rPr>
      </w:pPr>
      <w:r w:rsidRPr="00220027">
        <w:rPr>
          <w:szCs w:val="22"/>
        </w:rPr>
        <w:t xml:space="preserve">B.E.S. </w:t>
      </w:r>
    </w:p>
    <w:p w:rsidR="00602C91" w:rsidRPr="00220027" w:rsidRDefault="00602C91" w:rsidP="00602C91">
      <w:pPr>
        <w:ind w:left="720"/>
        <w:jc w:val="both"/>
        <w:rPr>
          <w:szCs w:val="22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719"/>
        <w:gridCol w:w="2130"/>
        <w:gridCol w:w="4758"/>
      </w:tblGrid>
      <w:tr w:rsidR="00602C91" w:rsidRPr="00220027" w:rsidTr="00ED496E">
        <w:tc>
          <w:tcPr>
            <w:tcW w:w="431" w:type="pct"/>
          </w:tcPr>
          <w:p w:rsidR="00602C91" w:rsidRPr="00220027" w:rsidRDefault="00602C91" w:rsidP="00ED496E">
            <w:pPr>
              <w:rPr>
                <w:szCs w:val="22"/>
              </w:rPr>
            </w:pPr>
            <w:r w:rsidRPr="00220027">
              <w:rPr>
                <w:szCs w:val="22"/>
              </w:rPr>
              <w:t xml:space="preserve">Alunni </w:t>
            </w:r>
          </w:p>
        </w:tc>
        <w:tc>
          <w:tcPr>
            <w:tcW w:w="946" w:type="pct"/>
          </w:tcPr>
          <w:p w:rsidR="00602C91" w:rsidRPr="00220027" w:rsidRDefault="00602C91" w:rsidP="00ED496E">
            <w:pPr>
              <w:rPr>
                <w:szCs w:val="22"/>
              </w:rPr>
            </w:pPr>
            <w:r w:rsidRPr="00220027">
              <w:rPr>
                <w:szCs w:val="22"/>
              </w:rPr>
              <w:t>Tipologia di bisogno</w:t>
            </w:r>
          </w:p>
        </w:tc>
        <w:tc>
          <w:tcPr>
            <w:tcW w:w="1082" w:type="pct"/>
          </w:tcPr>
          <w:p w:rsidR="00602C91" w:rsidRPr="00220027" w:rsidRDefault="00602C91" w:rsidP="00ED496E">
            <w:pPr>
              <w:rPr>
                <w:szCs w:val="22"/>
              </w:rPr>
            </w:pPr>
            <w:r w:rsidRPr="00220027">
              <w:rPr>
                <w:szCs w:val="22"/>
              </w:rPr>
              <w:t>Certificazione/PDP</w:t>
            </w:r>
          </w:p>
        </w:tc>
        <w:tc>
          <w:tcPr>
            <w:tcW w:w="2541" w:type="pct"/>
          </w:tcPr>
          <w:p w:rsidR="00602C91" w:rsidRPr="00220027" w:rsidRDefault="00602C91" w:rsidP="00ED496E">
            <w:pPr>
              <w:rPr>
                <w:szCs w:val="22"/>
              </w:rPr>
            </w:pPr>
            <w:r w:rsidRPr="00220027">
              <w:rPr>
                <w:szCs w:val="22"/>
              </w:rPr>
              <w:t xml:space="preserve">Tipo di programmazione </w:t>
            </w:r>
          </w:p>
        </w:tc>
      </w:tr>
      <w:tr w:rsidR="00602C91" w:rsidRPr="00220027" w:rsidTr="00ED496E">
        <w:tc>
          <w:tcPr>
            <w:tcW w:w="431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  <w:tc>
          <w:tcPr>
            <w:tcW w:w="946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  <w:tc>
          <w:tcPr>
            <w:tcW w:w="1082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  <w:tc>
          <w:tcPr>
            <w:tcW w:w="2541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</w:tr>
      <w:tr w:rsidR="00602C91" w:rsidRPr="00220027" w:rsidTr="00ED496E">
        <w:tc>
          <w:tcPr>
            <w:tcW w:w="431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  <w:tc>
          <w:tcPr>
            <w:tcW w:w="946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  <w:tc>
          <w:tcPr>
            <w:tcW w:w="1082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  <w:tc>
          <w:tcPr>
            <w:tcW w:w="2541" w:type="pct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</w:tr>
    </w:tbl>
    <w:p w:rsidR="00602C91" w:rsidRPr="00220027" w:rsidRDefault="00602C91" w:rsidP="00602C91">
      <w:pPr>
        <w:ind w:left="720"/>
        <w:jc w:val="both"/>
        <w:rPr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rPr>
          <w:szCs w:val="22"/>
        </w:rPr>
      </w:pPr>
      <w:r w:rsidRPr="00220027">
        <w:rPr>
          <w:szCs w:val="22"/>
        </w:rPr>
        <w:t xml:space="preserve">Obiettivi di apprendimento </w:t>
      </w:r>
    </w:p>
    <w:p w:rsidR="00602C91" w:rsidRPr="00220027" w:rsidRDefault="00602C91" w:rsidP="00602C91">
      <w:pPr>
        <w:ind w:left="720"/>
        <w:rPr>
          <w:szCs w:val="22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3348"/>
        <w:gridCol w:w="3348"/>
        <w:gridCol w:w="981"/>
      </w:tblGrid>
      <w:tr w:rsidR="00602C91" w:rsidRPr="00220027" w:rsidTr="00ED496E">
        <w:trPr>
          <w:cantSplit/>
          <w:trHeight w:val="567"/>
        </w:trPr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  <w:r w:rsidRPr="00220027">
              <w:rPr>
                <w:rFonts w:ascii="Verdana" w:hAnsi="Verdana"/>
                <w:color w:val="383735"/>
                <w:sz w:val="20"/>
                <w:szCs w:val="22"/>
              </w:rPr>
              <w:t xml:space="preserve">Competenze </w:t>
            </w: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  <w:r w:rsidRPr="00220027">
              <w:rPr>
                <w:rFonts w:ascii="Verdana" w:hAnsi="Verdana"/>
                <w:color w:val="383735"/>
                <w:sz w:val="20"/>
                <w:szCs w:val="22"/>
              </w:rPr>
              <w:t>Conoscenze</w:t>
            </w: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  <w:r w:rsidRPr="00220027">
              <w:rPr>
                <w:rFonts w:ascii="Verdana" w:hAnsi="Verdana"/>
                <w:color w:val="383735"/>
                <w:sz w:val="20"/>
                <w:szCs w:val="22"/>
              </w:rPr>
              <w:t>Abilità</w:t>
            </w: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rPr>
                <w:rFonts w:ascii="Verdana" w:hAnsi="Verdana"/>
                <w:color w:val="383735"/>
                <w:sz w:val="20"/>
                <w:szCs w:val="22"/>
              </w:rPr>
            </w:pPr>
            <w:r w:rsidRPr="00220027">
              <w:rPr>
                <w:rFonts w:ascii="Verdana" w:hAnsi="Verdana"/>
                <w:color w:val="383735"/>
                <w:sz w:val="20"/>
                <w:szCs w:val="22"/>
              </w:rPr>
              <w:t>Tempi</w:t>
            </w:r>
          </w:p>
        </w:tc>
      </w:tr>
      <w:tr w:rsidR="00602C91" w:rsidRPr="00220027" w:rsidTr="00ED496E"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</w:tr>
      <w:tr w:rsidR="00602C91" w:rsidRPr="00220027" w:rsidTr="00ED496E"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</w:tr>
      <w:tr w:rsidR="00602C91" w:rsidRPr="00220027" w:rsidTr="00ED496E"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</w:tr>
      <w:tr w:rsidR="00602C91" w:rsidRPr="00220027" w:rsidTr="00ED496E"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</w:tr>
      <w:tr w:rsidR="00602C91" w:rsidRPr="00220027" w:rsidTr="00ED496E"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</w:tr>
      <w:tr w:rsidR="00602C91" w:rsidRPr="00220027" w:rsidTr="00ED496E">
        <w:tc>
          <w:tcPr>
            <w:tcW w:w="971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1757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  <w:tc>
          <w:tcPr>
            <w:tcW w:w="515" w:type="pct"/>
            <w:shd w:val="clear" w:color="auto" w:fill="FFFFFF"/>
          </w:tcPr>
          <w:p w:rsidR="00602C91" w:rsidRPr="00220027" w:rsidRDefault="00602C91" w:rsidP="00ED496E">
            <w:pPr>
              <w:pStyle w:val="NormaleWeb"/>
              <w:spacing w:line="288" w:lineRule="atLeast"/>
              <w:jc w:val="center"/>
              <w:rPr>
                <w:rFonts w:ascii="Verdana" w:hAnsi="Verdana"/>
                <w:color w:val="383735"/>
                <w:sz w:val="20"/>
                <w:szCs w:val="22"/>
              </w:rPr>
            </w:pPr>
          </w:p>
        </w:tc>
      </w:tr>
    </w:tbl>
    <w:p w:rsidR="00602C91" w:rsidRPr="00220027" w:rsidRDefault="00602C91" w:rsidP="00602C91">
      <w:pPr>
        <w:rPr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rPr>
          <w:szCs w:val="22"/>
        </w:rPr>
      </w:pPr>
      <w:r w:rsidRPr="00220027">
        <w:rPr>
          <w:szCs w:val="22"/>
        </w:rPr>
        <w:t>Competenze in uscita verificabili alla fine dell’anno scolastico:</w:t>
      </w:r>
    </w:p>
    <w:p w:rsidR="00602C91" w:rsidRPr="00220027" w:rsidRDefault="00602C91" w:rsidP="00602C91">
      <w:pPr>
        <w:rPr>
          <w:szCs w:val="22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02C91" w:rsidRPr="00220027" w:rsidTr="00ED496E">
        <w:tc>
          <w:tcPr>
            <w:tcW w:w="10488" w:type="dxa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</w:tr>
    </w:tbl>
    <w:p w:rsidR="00602C91" w:rsidRPr="00220027" w:rsidRDefault="00602C91" w:rsidP="00602C91">
      <w:pPr>
        <w:rPr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rPr>
          <w:szCs w:val="22"/>
        </w:rPr>
      </w:pPr>
      <w:r w:rsidRPr="00220027">
        <w:rPr>
          <w:szCs w:val="22"/>
        </w:rPr>
        <w:t>Metodologie proprie della disciplina</w:t>
      </w:r>
    </w:p>
    <w:p w:rsidR="00602C91" w:rsidRPr="00220027" w:rsidRDefault="00602C91" w:rsidP="00602C91">
      <w:pPr>
        <w:rPr>
          <w:szCs w:val="22"/>
        </w:rPr>
      </w:pP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t>Lezione frontale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t xml:space="preserve">Lezione interattiva 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lastRenderedPageBreak/>
        <w:t xml:space="preserve">Attività di gruppo 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t>Laboratorio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Cs w:val="22"/>
        </w:rPr>
      </w:pPr>
      <w:r w:rsidRPr="00220027">
        <w:rPr>
          <w:bCs/>
          <w:szCs w:val="22"/>
        </w:rPr>
        <w:t xml:space="preserve">Attività di esercitazione, risoluzione di compiti di realtà 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Cs w:val="22"/>
        </w:rPr>
      </w:pPr>
      <w:r w:rsidRPr="00220027">
        <w:rPr>
          <w:szCs w:val="22"/>
        </w:rPr>
        <w:t xml:space="preserve">Costruzione percorsi di sintesi con </w:t>
      </w:r>
      <w:r w:rsidRPr="00220027">
        <w:rPr>
          <w:bCs/>
          <w:szCs w:val="22"/>
        </w:rPr>
        <w:t xml:space="preserve">schematizzazioni </w:t>
      </w:r>
      <w:r w:rsidRPr="00220027">
        <w:rPr>
          <w:szCs w:val="22"/>
        </w:rPr>
        <w:t>o mappe concettuali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szCs w:val="22"/>
        </w:rPr>
      </w:pPr>
      <w:r w:rsidRPr="00220027">
        <w:rPr>
          <w:szCs w:val="22"/>
        </w:rPr>
        <w:t xml:space="preserve">Costruzione di un glossario 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t xml:space="preserve">Consultazione di raccolte </w:t>
      </w:r>
    </w:p>
    <w:p w:rsidR="00602C91" w:rsidRPr="00220027" w:rsidRDefault="00602C91" w:rsidP="00602C91">
      <w:pPr>
        <w:pStyle w:val="Intestazione"/>
        <w:numPr>
          <w:ilvl w:val="0"/>
          <w:numId w:val="13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t>……………………………………………..</w:t>
      </w:r>
    </w:p>
    <w:p w:rsidR="00602C91" w:rsidRPr="00220027" w:rsidRDefault="00602C91" w:rsidP="00602C91">
      <w:pPr>
        <w:pStyle w:val="Intestazione"/>
        <w:tabs>
          <w:tab w:val="left" w:pos="708"/>
        </w:tabs>
        <w:ind w:left="720"/>
        <w:rPr>
          <w:bCs/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rPr>
          <w:szCs w:val="22"/>
        </w:rPr>
      </w:pPr>
      <w:r w:rsidRPr="00220027">
        <w:rPr>
          <w:szCs w:val="22"/>
        </w:rPr>
        <w:t>Tipologie di verifica adottate</w:t>
      </w:r>
    </w:p>
    <w:p w:rsidR="00602C91" w:rsidRPr="00220027" w:rsidRDefault="00602C91" w:rsidP="00602C91">
      <w:pPr>
        <w:ind w:left="720"/>
        <w:rPr>
          <w:szCs w:val="22"/>
        </w:rPr>
      </w:pPr>
    </w:p>
    <w:p w:rsidR="00602C91" w:rsidRPr="00220027" w:rsidRDefault="00602C91" w:rsidP="00602C91">
      <w:pPr>
        <w:numPr>
          <w:ilvl w:val="0"/>
          <w:numId w:val="14"/>
        </w:numPr>
        <w:spacing w:after="0" w:line="240" w:lineRule="auto"/>
        <w:ind w:right="0"/>
        <w:rPr>
          <w:szCs w:val="22"/>
        </w:rPr>
      </w:pPr>
      <w:r w:rsidRPr="00220027">
        <w:rPr>
          <w:szCs w:val="22"/>
        </w:rPr>
        <w:t>Verifiche formative: domande dal posto, test oggettivi, controllo esercizi e compiti svolti a casa</w:t>
      </w:r>
    </w:p>
    <w:p w:rsidR="00602C91" w:rsidRPr="00220027" w:rsidRDefault="00602C91" w:rsidP="00602C91">
      <w:pPr>
        <w:numPr>
          <w:ilvl w:val="0"/>
          <w:numId w:val="14"/>
        </w:numPr>
        <w:spacing w:after="0" w:line="240" w:lineRule="auto"/>
        <w:ind w:right="0"/>
        <w:rPr>
          <w:bCs/>
          <w:szCs w:val="22"/>
        </w:rPr>
      </w:pPr>
      <w:r w:rsidRPr="00220027">
        <w:rPr>
          <w:bCs/>
          <w:szCs w:val="22"/>
        </w:rPr>
        <w:t xml:space="preserve">Verifiche sommative: prove </w:t>
      </w:r>
      <w:proofErr w:type="spellStart"/>
      <w:r w:rsidRPr="00220027">
        <w:rPr>
          <w:bCs/>
          <w:szCs w:val="22"/>
        </w:rPr>
        <w:t>semistrutturate</w:t>
      </w:r>
      <w:proofErr w:type="spellEnd"/>
      <w:r w:rsidRPr="00220027">
        <w:rPr>
          <w:bCs/>
          <w:szCs w:val="22"/>
        </w:rPr>
        <w:t>/strutturate, interrogazione breve, colloqui disciplinari</w:t>
      </w:r>
    </w:p>
    <w:p w:rsidR="00602C91" w:rsidRPr="00220027" w:rsidRDefault="00602C91" w:rsidP="00602C91">
      <w:pPr>
        <w:pStyle w:val="Intestazione"/>
        <w:numPr>
          <w:ilvl w:val="0"/>
          <w:numId w:val="14"/>
        </w:numPr>
        <w:tabs>
          <w:tab w:val="left" w:pos="708"/>
        </w:tabs>
        <w:ind w:right="0"/>
        <w:rPr>
          <w:bCs/>
          <w:szCs w:val="22"/>
        </w:rPr>
      </w:pPr>
      <w:r w:rsidRPr="00220027">
        <w:rPr>
          <w:bCs/>
          <w:szCs w:val="22"/>
        </w:rPr>
        <w:t>……………………………………………..</w:t>
      </w:r>
    </w:p>
    <w:p w:rsidR="00602C91" w:rsidRPr="00220027" w:rsidRDefault="00602C91" w:rsidP="00602C91">
      <w:pPr>
        <w:rPr>
          <w:bCs/>
          <w:szCs w:val="22"/>
        </w:rPr>
      </w:pPr>
    </w:p>
    <w:p w:rsidR="00602C91" w:rsidRPr="00220027" w:rsidRDefault="00602C91" w:rsidP="00602C91">
      <w:pPr>
        <w:numPr>
          <w:ilvl w:val="0"/>
          <w:numId w:val="12"/>
        </w:numPr>
        <w:spacing w:after="0" w:line="240" w:lineRule="auto"/>
        <w:ind w:right="0"/>
        <w:rPr>
          <w:bCs/>
          <w:szCs w:val="22"/>
        </w:rPr>
      </w:pPr>
      <w:r w:rsidRPr="00220027">
        <w:rPr>
          <w:bCs/>
          <w:szCs w:val="22"/>
        </w:rPr>
        <w:t>Criteri di valutazione</w:t>
      </w:r>
    </w:p>
    <w:p w:rsidR="00602C91" w:rsidRPr="00220027" w:rsidRDefault="00602C91" w:rsidP="00602C91">
      <w:pPr>
        <w:ind w:left="720"/>
        <w:rPr>
          <w:bCs/>
          <w:szCs w:val="22"/>
        </w:rPr>
      </w:pPr>
    </w:p>
    <w:p w:rsidR="00602C91" w:rsidRPr="00220027" w:rsidRDefault="00602C91" w:rsidP="00602C91">
      <w:pPr>
        <w:ind w:left="360"/>
        <w:rPr>
          <w:bCs/>
          <w:szCs w:val="22"/>
        </w:rPr>
      </w:pPr>
    </w:p>
    <w:tbl>
      <w:tblPr>
        <w:tblpPr w:leftFromText="141" w:rightFromText="141" w:vertAnchor="text" w:horzAnchor="margin" w:tblpY="-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602C91" w:rsidRPr="00220027" w:rsidTr="00602C91">
        <w:tc>
          <w:tcPr>
            <w:tcW w:w="5000" w:type="pct"/>
            <w:shd w:val="clear" w:color="auto" w:fill="auto"/>
          </w:tcPr>
          <w:p w:rsidR="00602C91" w:rsidRPr="00220027" w:rsidRDefault="00602C91" w:rsidP="00ED496E">
            <w:pPr>
              <w:rPr>
                <w:bCs/>
                <w:szCs w:val="22"/>
              </w:rPr>
            </w:pPr>
          </w:p>
          <w:p w:rsidR="00602C91" w:rsidRPr="00220027" w:rsidRDefault="00602C91" w:rsidP="00ED496E">
            <w:pPr>
              <w:rPr>
                <w:bCs/>
                <w:szCs w:val="22"/>
              </w:rPr>
            </w:pPr>
          </w:p>
        </w:tc>
      </w:tr>
    </w:tbl>
    <w:p w:rsidR="00602C91" w:rsidRDefault="00602C91" w:rsidP="00602C91">
      <w:pPr>
        <w:rPr>
          <w:szCs w:val="22"/>
        </w:rPr>
      </w:pPr>
    </w:p>
    <w:p w:rsidR="002C7E94" w:rsidRDefault="002C7E94" w:rsidP="00602C91">
      <w:pPr>
        <w:rPr>
          <w:szCs w:val="22"/>
        </w:rPr>
      </w:pPr>
      <w:bookmarkStart w:id="0" w:name="_GoBack"/>
      <w:bookmarkEnd w:id="0"/>
    </w:p>
    <w:p w:rsidR="002C7E94" w:rsidRPr="00220027" w:rsidRDefault="002C7E94" w:rsidP="00602C9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5"/>
        <w:gridCol w:w="6555"/>
      </w:tblGrid>
      <w:tr w:rsidR="00602C91" w:rsidRPr="00220027" w:rsidTr="00602C91">
        <w:trPr>
          <w:trHeight w:val="657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C91" w:rsidRPr="00220027" w:rsidRDefault="00602C91" w:rsidP="00ED496E">
            <w:pPr>
              <w:rPr>
                <w:szCs w:val="22"/>
              </w:rPr>
            </w:pPr>
            <w:r w:rsidRPr="00220027">
              <w:rPr>
                <w:szCs w:val="22"/>
              </w:rPr>
              <w:t xml:space="preserve">Il docente 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</w:tr>
      <w:tr w:rsidR="00602C91" w:rsidRPr="00220027" w:rsidTr="00602C91">
        <w:trPr>
          <w:trHeight w:val="38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C91" w:rsidRPr="00220027" w:rsidRDefault="00602C91" w:rsidP="00ED496E">
            <w:pPr>
              <w:rPr>
                <w:szCs w:val="22"/>
              </w:rPr>
            </w:pPr>
            <w:r w:rsidRPr="00220027">
              <w:rPr>
                <w:szCs w:val="22"/>
              </w:rPr>
              <w:t xml:space="preserve">Data: 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C91" w:rsidRPr="00220027" w:rsidRDefault="00602C91" w:rsidP="00ED496E">
            <w:pPr>
              <w:rPr>
                <w:szCs w:val="22"/>
              </w:rPr>
            </w:pPr>
          </w:p>
        </w:tc>
      </w:tr>
    </w:tbl>
    <w:p w:rsidR="00602C91" w:rsidRPr="00220027" w:rsidRDefault="00602C91" w:rsidP="00602C91">
      <w:pPr>
        <w:pStyle w:val="Intestazione"/>
        <w:tabs>
          <w:tab w:val="clear" w:pos="4819"/>
          <w:tab w:val="clear" w:pos="9638"/>
        </w:tabs>
        <w:rPr>
          <w:szCs w:val="22"/>
          <w:vertAlign w:val="superscript"/>
        </w:rPr>
      </w:pPr>
    </w:p>
    <w:p w:rsidR="00602C91" w:rsidRPr="00220027" w:rsidRDefault="00602C91" w:rsidP="00602C91">
      <w:pPr>
        <w:rPr>
          <w:szCs w:val="22"/>
        </w:rPr>
      </w:pPr>
      <w:r w:rsidRPr="00220027">
        <w:rPr>
          <w:szCs w:val="22"/>
          <w:vertAlign w:val="superscript"/>
        </w:rPr>
        <w:t xml:space="preserve">   </w:t>
      </w:r>
    </w:p>
    <w:p w:rsidR="00602C91" w:rsidRPr="00220027" w:rsidRDefault="00602C91" w:rsidP="00602C91">
      <w:pPr>
        <w:rPr>
          <w:szCs w:val="22"/>
        </w:rPr>
      </w:pPr>
    </w:p>
    <w:p w:rsidR="003D209B" w:rsidRDefault="003D209B" w:rsidP="00496091">
      <w:pPr>
        <w:spacing w:after="31"/>
        <w:ind w:left="0" w:right="0" w:firstLine="0"/>
      </w:pPr>
    </w:p>
    <w:sectPr w:rsidR="003D209B" w:rsidSect="00A46B8F">
      <w:headerReference w:type="first" r:id="rId7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92" w:rsidRDefault="00A30E92" w:rsidP="00540042">
      <w:pPr>
        <w:spacing w:after="0" w:line="240" w:lineRule="auto"/>
      </w:pPr>
      <w:r>
        <w:separator/>
      </w:r>
    </w:p>
  </w:endnote>
  <w:endnote w:type="continuationSeparator" w:id="0">
    <w:p w:rsidR="00A30E92" w:rsidRDefault="00A30E92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92" w:rsidRDefault="00A30E92" w:rsidP="00540042">
      <w:pPr>
        <w:spacing w:after="0" w:line="240" w:lineRule="auto"/>
      </w:pPr>
      <w:r>
        <w:separator/>
      </w:r>
    </w:p>
  </w:footnote>
  <w:footnote w:type="continuationSeparator" w:id="0">
    <w:p w:rsidR="00A30E92" w:rsidRDefault="00A30E92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6B2"/>
    <w:multiLevelType w:val="hybridMultilevel"/>
    <w:tmpl w:val="1714A358"/>
    <w:lvl w:ilvl="0" w:tplc="4AF2923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330"/>
    <w:multiLevelType w:val="hybridMultilevel"/>
    <w:tmpl w:val="C46CFA8A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4E59"/>
    <w:multiLevelType w:val="multilevel"/>
    <w:tmpl w:val="59E40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1908"/>
    <w:multiLevelType w:val="hybridMultilevel"/>
    <w:tmpl w:val="0AFEEE0E"/>
    <w:lvl w:ilvl="0" w:tplc="1E96BD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3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194B57"/>
    <w:rsid w:val="001E67CC"/>
    <w:rsid w:val="00212474"/>
    <w:rsid w:val="00264463"/>
    <w:rsid w:val="00270435"/>
    <w:rsid w:val="002C7E66"/>
    <w:rsid w:val="002C7E94"/>
    <w:rsid w:val="002E4AA0"/>
    <w:rsid w:val="003D209B"/>
    <w:rsid w:val="003F5633"/>
    <w:rsid w:val="00452243"/>
    <w:rsid w:val="00476421"/>
    <w:rsid w:val="00481B3F"/>
    <w:rsid w:val="0049416B"/>
    <w:rsid w:val="00540042"/>
    <w:rsid w:val="00577A5A"/>
    <w:rsid w:val="00602C91"/>
    <w:rsid w:val="006155D1"/>
    <w:rsid w:val="00647859"/>
    <w:rsid w:val="006A1310"/>
    <w:rsid w:val="0076423E"/>
    <w:rsid w:val="00771AAF"/>
    <w:rsid w:val="007D16A6"/>
    <w:rsid w:val="007E7F09"/>
    <w:rsid w:val="008373AA"/>
    <w:rsid w:val="00884B0E"/>
    <w:rsid w:val="008E0205"/>
    <w:rsid w:val="00905DA7"/>
    <w:rsid w:val="0094150E"/>
    <w:rsid w:val="00966E87"/>
    <w:rsid w:val="009902FD"/>
    <w:rsid w:val="009D4AD6"/>
    <w:rsid w:val="009D5F93"/>
    <w:rsid w:val="00A01D1F"/>
    <w:rsid w:val="00A30E92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35AC4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8244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ormaleWeb">
    <w:name w:val="Normal (Web)"/>
    <w:basedOn w:val="Normale"/>
    <w:semiHidden/>
    <w:rsid w:val="008E020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4</cp:revision>
  <cp:lastPrinted>2025-03-07T12:35:00Z</cp:lastPrinted>
  <dcterms:created xsi:type="dcterms:W3CDTF">2025-08-22T11:04:00Z</dcterms:created>
  <dcterms:modified xsi:type="dcterms:W3CDTF">2025-08-22T11:30:00Z</dcterms:modified>
</cp:coreProperties>
</file>